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F19" w:rsidRDefault="00AA7F19" w:rsidP="0055729D">
      <w:pPr>
        <w:spacing w:line="480" w:lineRule="auto"/>
        <w:ind w:firstLine="720"/>
        <w:jc w:val="center"/>
        <w:rPr>
          <w:rFonts w:ascii="Times New Roman" w:hAnsi="Times New Roman" w:cs="Times New Roman"/>
          <w:b/>
          <w:sz w:val="24"/>
          <w:szCs w:val="24"/>
        </w:rPr>
      </w:pPr>
    </w:p>
    <w:p w:rsidR="00AA7F19" w:rsidRDefault="00AA7F19" w:rsidP="0055729D">
      <w:pPr>
        <w:spacing w:line="480" w:lineRule="auto"/>
        <w:ind w:firstLine="720"/>
        <w:jc w:val="center"/>
        <w:rPr>
          <w:rFonts w:ascii="Times New Roman" w:hAnsi="Times New Roman" w:cs="Times New Roman"/>
          <w:b/>
          <w:sz w:val="24"/>
          <w:szCs w:val="24"/>
        </w:rPr>
      </w:pPr>
    </w:p>
    <w:p w:rsidR="00AA7F19" w:rsidRDefault="00AA7F19" w:rsidP="0055729D">
      <w:pPr>
        <w:spacing w:line="480" w:lineRule="auto"/>
        <w:ind w:firstLine="720"/>
        <w:jc w:val="center"/>
        <w:rPr>
          <w:rFonts w:ascii="Times New Roman" w:hAnsi="Times New Roman" w:cs="Times New Roman"/>
          <w:b/>
          <w:sz w:val="24"/>
          <w:szCs w:val="24"/>
        </w:rPr>
      </w:pPr>
    </w:p>
    <w:p w:rsidR="00FB55CF" w:rsidRDefault="00FB55CF" w:rsidP="0055729D">
      <w:pPr>
        <w:spacing w:line="480" w:lineRule="auto"/>
        <w:ind w:firstLine="720"/>
        <w:jc w:val="center"/>
        <w:rPr>
          <w:rFonts w:ascii="Times New Roman" w:hAnsi="Times New Roman" w:cs="Times New Roman"/>
          <w:b/>
          <w:sz w:val="24"/>
          <w:szCs w:val="24"/>
        </w:rPr>
      </w:pPr>
    </w:p>
    <w:p w:rsidR="00FB55CF" w:rsidRDefault="00FB55CF" w:rsidP="0055729D">
      <w:pPr>
        <w:spacing w:line="480" w:lineRule="auto"/>
        <w:ind w:firstLine="720"/>
        <w:jc w:val="center"/>
        <w:rPr>
          <w:rFonts w:ascii="Times New Roman" w:hAnsi="Times New Roman" w:cs="Times New Roman"/>
          <w:b/>
          <w:sz w:val="24"/>
          <w:szCs w:val="24"/>
        </w:rPr>
      </w:pPr>
    </w:p>
    <w:p w:rsidR="00AA7F19" w:rsidRDefault="00AA7F19" w:rsidP="0055729D">
      <w:pPr>
        <w:spacing w:line="480" w:lineRule="auto"/>
        <w:ind w:firstLine="720"/>
        <w:jc w:val="center"/>
        <w:rPr>
          <w:rFonts w:ascii="Times New Roman" w:hAnsi="Times New Roman" w:cs="Times New Roman"/>
          <w:b/>
          <w:sz w:val="24"/>
          <w:szCs w:val="24"/>
        </w:rPr>
      </w:pPr>
    </w:p>
    <w:p w:rsidR="00AA7F19" w:rsidRPr="00FB55CF" w:rsidRDefault="00FB55CF" w:rsidP="0055729D">
      <w:pPr>
        <w:spacing w:line="480" w:lineRule="auto"/>
        <w:ind w:firstLine="720"/>
        <w:jc w:val="center"/>
        <w:rPr>
          <w:rFonts w:ascii="Times New Roman" w:hAnsi="Times New Roman" w:cs="Times New Roman"/>
          <w:sz w:val="24"/>
          <w:szCs w:val="24"/>
        </w:rPr>
      </w:pPr>
      <w:r w:rsidRPr="00FB55CF">
        <w:rPr>
          <w:rFonts w:ascii="Times New Roman" w:hAnsi="Times New Roman" w:cs="Times New Roman"/>
          <w:sz w:val="24"/>
          <w:szCs w:val="24"/>
        </w:rPr>
        <w:t xml:space="preserve">Human Behavior </w:t>
      </w:r>
    </w:p>
    <w:p w:rsidR="00FB55CF" w:rsidRPr="00FB55CF" w:rsidRDefault="00FB55CF" w:rsidP="0055729D">
      <w:pPr>
        <w:spacing w:line="480" w:lineRule="auto"/>
        <w:ind w:firstLine="720"/>
        <w:jc w:val="center"/>
        <w:rPr>
          <w:rFonts w:ascii="Times New Roman" w:hAnsi="Times New Roman" w:cs="Times New Roman"/>
          <w:sz w:val="24"/>
          <w:szCs w:val="24"/>
        </w:rPr>
      </w:pPr>
      <w:r w:rsidRPr="00FB55CF">
        <w:rPr>
          <w:rFonts w:ascii="Times New Roman" w:hAnsi="Times New Roman" w:cs="Times New Roman"/>
          <w:sz w:val="24"/>
          <w:szCs w:val="24"/>
        </w:rPr>
        <w:t>Institution affiliation</w:t>
      </w:r>
    </w:p>
    <w:p w:rsidR="00FB55CF" w:rsidRPr="00FB55CF" w:rsidRDefault="00FB55CF" w:rsidP="0055729D">
      <w:pPr>
        <w:spacing w:line="480" w:lineRule="auto"/>
        <w:ind w:firstLine="720"/>
        <w:jc w:val="center"/>
        <w:rPr>
          <w:rFonts w:ascii="Times New Roman" w:hAnsi="Times New Roman" w:cs="Times New Roman"/>
          <w:sz w:val="24"/>
          <w:szCs w:val="24"/>
        </w:rPr>
      </w:pPr>
      <w:r w:rsidRPr="00FB55CF">
        <w:rPr>
          <w:rFonts w:ascii="Times New Roman" w:hAnsi="Times New Roman" w:cs="Times New Roman"/>
          <w:sz w:val="24"/>
          <w:szCs w:val="24"/>
        </w:rPr>
        <w:t>Student’s Name</w:t>
      </w:r>
    </w:p>
    <w:p w:rsidR="00AA7F19" w:rsidRDefault="00AA7F19" w:rsidP="0055729D">
      <w:pPr>
        <w:spacing w:line="480" w:lineRule="auto"/>
        <w:ind w:firstLine="720"/>
        <w:jc w:val="center"/>
        <w:rPr>
          <w:rFonts w:ascii="Times New Roman" w:hAnsi="Times New Roman" w:cs="Times New Roman"/>
          <w:b/>
          <w:sz w:val="24"/>
          <w:szCs w:val="24"/>
        </w:rPr>
      </w:pPr>
    </w:p>
    <w:p w:rsidR="00AA7F19" w:rsidRDefault="00AA7F19" w:rsidP="0055729D">
      <w:pPr>
        <w:spacing w:line="480" w:lineRule="auto"/>
        <w:ind w:firstLine="720"/>
        <w:jc w:val="center"/>
        <w:rPr>
          <w:rFonts w:ascii="Times New Roman" w:hAnsi="Times New Roman" w:cs="Times New Roman"/>
          <w:b/>
          <w:sz w:val="24"/>
          <w:szCs w:val="24"/>
        </w:rPr>
      </w:pPr>
    </w:p>
    <w:p w:rsidR="00AA7F19" w:rsidRDefault="00AA7F19" w:rsidP="0055729D">
      <w:pPr>
        <w:spacing w:line="480" w:lineRule="auto"/>
        <w:ind w:firstLine="720"/>
        <w:jc w:val="center"/>
        <w:rPr>
          <w:rFonts w:ascii="Times New Roman" w:hAnsi="Times New Roman" w:cs="Times New Roman"/>
          <w:b/>
          <w:sz w:val="24"/>
          <w:szCs w:val="24"/>
        </w:rPr>
      </w:pPr>
    </w:p>
    <w:p w:rsidR="00AA7F19" w:rsidRDefault="00AA7F19" w:rsidP="0055729D">
      <w:pPr>
        <w:spacing w:line="480" w:lineRule="auto"/>
        <w:ind w:firstLine="720"/>
        <w:jc w:val="center"/>
        <w:rPr>
          <w:rFonts w:ascii="Times New Roman" w:hAnsi="Times New Roman" w:cs="Times New Roman"/>
          <w:b/>
          <w:sz w:val="24"/>
          <w:szCs w:val="24"/>
        </w:rPr>
      </w:pPr>
    </w:p>
    <w:p w:rsidR="00AA7F19" w:rsidRDefault="00AA7F19" w:rsidP="0055729D">
      <w:pPr>
        <w:spacing w:line="480" w:lineRule="auto"/>
        <w:ind w:firstLine="720"/>
        <w:jc w:val="center"/>
        <w:rPr>
          <w:rFonts w:ascii="Times New Roman" w:hAnsi="Times New Roman" w:cs="Times New Roman"/>
          <w:b/>
          <w:sz w:val="24"/>
          <w:szCs w:val="24"/>
        </w:rPr>
      </w:pPr>
    </w:p>
    <w:p w:rsidR="00AA7F19" w:rsidRDefault="00AA7F19" w:rsidP="0055729D">
      <w:pPr>
        <w:spacing w:line="480" w:lineRule="auto"/>
        <w:ind w:firstLine="720"/>
        <w:jc w:val="center"/>
        <w:rPr>
          <w:rFonts w:ascii="Times New Roman" w:hAnsi="Times New Roman" w:cs="Times New Roman"/>
          <w:b/>
          <w:sz w:val="24"/>
          <w:szCs w:val="24"/>
        </w:rPr>
      </w:pPr>
    </w:p>
    <w:p w:rsidR="00AA7F19" w:rsidRDefault="00AA7F19" w:rsidP="0055729D">
      <w:pPr>
        <w:spacing w:line="480" w:lineRule="auto"/>
        <w:ind w:firstLine="720"/>
        <w:jc w:val="center"/>
        <w:rPr>
          <w:rFonts w:ascii="Times New Roman" w:hAnsi="Times New Roman" w:cs="Times New Roman"/>
          <w:b/>
          <w:sz w:val="24"/>
          <w:szCs w:val="24"/>
        </w:rPr>
      </w:pPr>
    </w:p>
    <w:p w:rsidR="00AA7F19" w:rsidRDefault="00AA7F19" w:rsidP="0055729D">
      <w:pPr>
        <w:spacing w:line="480" w:lineRule="auto"/>
        <w:ind w:firstLine="720"/>
        <w:jc w:val="center"/>
        <w:rPr>
          <w:rFonts w:ascii="Times New Roman" w:hAnsi="Times New Roman" w:cs="Times New Roman"/>
          <w:b/>
          <w:sz w:val="24"/>
          <w:szCs w:val="24"/>
        </w:rPr>
      </w:pPr>
    </w:p>
    <w:p w:rsidR="00AA7F19" w:rsidRDefault="00AA7F19" w:rsidP="0055729D">
      <w:pPr>
        <w:spacing w:line="480" w:lineRule="auto"/>
        <w:ind w:firstLine="720"/>
        <w:jc w:val="center"/>
        <w:rPr>
          <w:rFonts w:ascii="Times New Roman" w:hAnsi="Times New Roman" w:cs="Times New Roman"/>
          <w:b/>
          <w:sz w:val="24"/>
          <w:szCs w:val="24"/>
        </w:rPr>
      </w:pPr>
    </w:p>
    <w:p w:rsidR="00AA7F19" w:rsidRPr="00FB55CF" w:rsidRDefault="00AA7F19" w:rsidP="0055729D">
      <w:pPr>
        <w:spacing w:line="480" w:lineRule="auto"/>
        <w:ind w:firstLine="720"/>
        <w:jc w:val="center"/>
        <w:rPr>
          <w:rFonts w:ascii="Times New Roman" w:hAnsi="Times New Roman" w:cs="Times New Roman"/>
          <w:sz w:val="24"/>
          <w:szCs w:val="24"/>
        </w:rPr>
      </w:pPr>
      <w:r w:rsidRPr="00FB55CF">
        <w:rPr>
          <w:rFonts w:ascii="Times New Roman" w:hAnsi="Times New Roman" w:cs="Times New Roman"/>
          <w:sz w:val="24"/>
          <w:szCs w:val="24"/>
        </w:rPr>
        <w:lastRenderedPageBreak/>
        <w:t>Human Behavior</w:t>
      </w:r>
    </w:p>
    <w:p w:rsidR="0055729D" w:rsidRPr="0055729D" w:rsidRDefault="0055729D" w:rsidP="0055729D">
      <w:pPr>
        <w:spacing w:line="480" w:lineRule="auto"/>
        <w:ind w:firstLine="720"/>
        <w:jc w:val="center"/>
        <w:rPr>
          <w:rFonts w:ascii="Times New Roman" w:hAnsi="Times New Roman" w:cs="Times New Roman"/>
          <w:b/>
          <w:sz w:val="24"/>
          <w:szCs w:val="24"/>
        </w:rPr>
      </w:pPr>
      <w:proofErr w:type="gramStart"/>
      <w:r w:rsidRPr="0055729D">
        <w:rPr>
          <w:rFonts w:ascii="Times New Roman" w:hAnsi="Times New Roman" w:cs="Times New Roman"/>
          <w:b/>
          <w:sz w:val="24"/>
          <w:szCs w:val="24"/>
        </w:rPr>
        <w:t>A discussion on the impacts of divorce on middle</w:t>
      </w:r>
      <w:r>
        <w:rPr>
          <w:rFonts w:ascii="Times New Roman" w:hAnsi="Times New Roman" w:cs="Times New Roman"/>
          <w:b/>
          <w:sz w:val="24"/>
          <w:szCs w:val="24"/>
        </w:rPr>
        <w:t>-</w:t>
      </w:r>
      <w:r w:rsidRPr="0055729D">
        <w:rPr>
          <w:rFonts w:ascii="Times New Roman" w:hAnsi="Times New Roman" w:cs="Times New Roman"/>
          <w:b/>
          <w:sz w:val="24"/>
          <w:szCs w:val="24"/>
        </w:rPr>
        <w:t>childhood</w:t>
      </w:r>
      <w:r>
        <w:rPr>
          <w:rFonts w:ascii="Times New Roman" w:hAnsi="Times New Roman" w:cs="Times New Roman"/>
          <w:b/>
          <w:sz w:val="24"/>
          <w:szCs w:val="24"/>
        </w:rPr>
        <w:t xml:space="preserve"> and interventions of helping them to cope with </w:t>
      </w:r>
      <w:r w:rsidR="00AA7F19">
        <w:rPr>
          <w:rFonts w:ascii="Times New Roman" w:hAnsi="Times New Roman" w:cs="Times New Roman"/>
          <w:b/>
          <w:sz w:val="24"/>
          <w:szCs w:val="24"/>
        </w:rPr>
        <w:t>these impacts.</w:t>
      </w:r>
      <w:proofErr w:type="gramEnd"/>
      <w:r w:rsidR="00AA7F19">
        <w:rPr>
          <w:rFonts w:ascii="Times New Roman" w:hAnsi="Times New Roman" w:cs="Times New Roman"/>
          <w:b/>
          <w:sz w:val="24"/>
          <w:szCs w:val="24"/>
        </w:rPr>
        <w:t xml:space="preserve"> </w:t>
      </w:r>
    </w:p>
    <w:p w:rsidR="00BD24A2" w:rsidRDefault="00BD24A2" w:rsidP="0055729D">
      <w:pPr>
        <w:spacing w:line="480" w:lineRule="auto"/>
        <w:ind w:firstLine="720"/>
        <w:rPr>
          <w:rFonts w:ascii="Times New Roman" w:hAnsi="Times New Roman" w:cs="Times New Roman"/>
          <w:sz w:val="24"/>
          <w:szCs w:val="24"/>
        </w:rPr>
      </w:pPr>
      <w:r w:rsidRPr="0055729D">
        <w:rPr>
          <w:rFonts w:ascii="Times New Roman" w:hAnsi="Times New Roman" w:cs="Times New Roman"/>
          <w:sz w:val="24"/>
          <w:szCs w:val="24"/>
        </w:rPr>
        <w:t>The middle-childhood period starts from age six to 12. According to Erickson’s stages of psychological development, middle childhood is characterized by initiative versus and guilt where children are learning to master their environment and at the same time learn basic skills even though guilt is known to co</w:t>
      </w:r>
      <w:r w:rsidR="0055729D">
        <w:rPr>
          <w:rFonts w:ascii="Times New Roman" w:hAnsi="Times New Roman" w:cs="Times New Roman"/>
          <w:sz w:val="24"/>
          <w:szCs w:val="24"/>
        </w:rPr>
        <w:t>nfuse th</w:t>
      </w:r>
      <w:bookmarkStart w:id="0" w:name="_GoBack"/>
      <w:bookmarkEnd w:id="0"/>
      <w:r w:rsidR="0055729D">
        <w:rPr>
          <w:rFonts w:ascii="Times New Roman" w:hAnsi="Times New Roman" w:cs="Times New Roman"/>
          <w:sz w:val="24"/>
          <w:szCs w:val="24"/>
        </w:rPr>
        <w:t xml:space="preserve">eir emotions </w:t>
      </w:r>
      <w:sdt>
        <w:sdtPr>
          <w:rPr>
            <w:rFonts w:ascii="Times New Roman" w:hAnsi="Times New Roman" w:cs="Times New Roman"/>
            <w:sz w:val="24"/>
            <w:szCs w:val="24"/>
          </w:rPr>
          <w:id w:val="2130817484"/>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Ash09 \l 1033 </w:instrText>
          </w:r>
          <w:r w:rsidR="0055729D">
            <w:rPr>
              <w:rFonts w:ascii="Times New Roman" w:hAnsi="Times New Roman" w:cs="Times New Roman"/>
              <w:sz w:val="24"/>
              <w:szCs w:val="24"/>
            </w:rPr>
            <w:fldChar w:fldCharType="separate"/>
          </w:r>
          <w:r w:rsidR="0055729D" w:rsidRPr="0055729D">
            <w:rPr>
              <w:rFonts w:ascii="Times New Roman" w:hAnsi="Times New Roman" w:cs="Times New Roman"/>
              <w:noProof/>
              <w:sz w:val="24"/>
              <w:szCs w:val="24"/>
            </w:rPr>
            <w:t>(Ashford &amp; LeCroy, 2009)</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xml:space="preserve">. At this stage, a divorce will have an emotional impact on children in various ways. First, children will be feeling guilty that the divorce is their fault. This is so because at this stage children are still learning how to properly interact with their environment. As a result, they will be </w:t>
      </w:r>
      <w:proofErr w:type="gramStart"/>
      <w:r w:rsidRPr="0055729D">
        <w:rPr>
          <w:rFonts w:ascii="Times New Roman" w:hAnsi="Times New Roman" w:cs="Times New Roman"/>
          <w:sz w:val="24"/>
          <w:szCs w:val="24"/>
        </w:rPr>
        <w:t>fearing</w:t>
      </w:r>
      <w:proofErr w:type="gramEnd"/>
      <w:r w:rsidRPr="0055729D">
        <w:rPr>
          <w:rFonts w:ascii="Times New Roman" w:hAnsi="Times New Roman" w:cs="Times New Roman"/>
          <w:sz w:val="24"/>
          <w:szCs w:val="24"/>
        </w:rPr>
        <w:t xml:space="preserve"> that they did something wrong that resulted in th</w:t>
      </w:r>
      <w:r w:rsidR="0055729D">
        <w:rPr>
          <w:rFonts w:ascii="Times New Roman" w:hAnsi="Times New Roman" w:cs="Times New Roman"/>
          <w:sz w:val="24"/>
          <w:szCs w:val="24"/>
        </w:rPr>
        <w:t>eir parents divorcing</w:t>
      </w:r>
      <w:sdt>
        <w:sdtPr>
          <w:rPr>
            <w:rFonts w:ascii="Times New Roman" w:hAnsi="Times New Roman" w:cs="Times New Roman"/>
            <w:sz w:val="24"/>
            <w:szCs w:val="24"/>
          </w:rPr>
          <w:id w:val="-1635242816"/>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Car173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(Carter, 2017)</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Also, a divorce will create complexities in the judgment of children. This is so because children will be struggling to understand where to go between the two homes since their parents live separately. The changes created by the divorce will make children angry and they may wish to blame one paren</w:t>
      </w:r>
      <w:r w:rsidR="0055729D">
        <w:rPr>
          <w:rFonts w:ascii="Times New Roman" w:hAnsi="Times New Roman" w:cs="Times New Roman"/>
          <w:sz w:val="24"/>
          <w:szCs w:val="24"/>
        </w:rPr>
        <w:t>t for the dissolution</w:t>
      </w:r>
      <w:sdt>
        <w:sdtPr>
          <w:rPr>
            <w:rFonts w:ascii="Times New Roman" w:hAnsi="Times New Roman" w:cs="Times New Roman"/>
            <w:sz w:val="24"/>
            <w:szCs w:val="24"/>
          </w:rPr>
          <w:id w:val="501558126"/>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Hut18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(Hutchison, 2018)</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xml:space="preserve">. However, some steps can be taken to reduce the psychological effects of divorce in children. For example, maintaining a positive parent-child relationship after divorce is one of the main steps that can be taken. Various studies have established that parents especially fathers tend to stay away from their children after </w:t>
      </w:r>
      <w:r w:rsidR="0055729D">
        <w:rPr>
          <w:rFonts w:ascii="Times New Roman" w:hAnsi="Times New Roman" w:cs="Times New Roman"/>
          <w:sz w:val="24"/>
          <w:szCs w:val="24"/>
        </w:rPr>
        <w:t>the divorce</w:t>
      </w:r>
      <w:sdt>
        <w:sdtPr>
          <w:rPr>
            <w:rFonts w:ascii="Times New Roman" w:hAnsi="Times New Roman" w:cs="Times New Roman"/>
            <w:sz w:val="24"/>
            <w:szCs w:val="24"/>
          </w:rPr>
          <w:id w:val="-1756197144"/>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Wor172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(Wormer, 2017)</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xml:space="preserve">. This further negatively affects the child psychologically since it will continue making children guilty of the divorce. Therefore, parents need to maintain a positive relationship with their children by positively communicating with them and spending time with them just like they used to </w:t>
      </w:r>
      <w:r w:rsidR="0055729D">
        <w:rPr>
          <w:rFonts w:ascii="Times New Roman" w:hAnsi="Times New Roman" w:cs="Times New Roman"/>
          <w:sz w:val="24"/>
          <w:szCs w:val="24"/>
        </w:rPr>
        <w:t>do before the divorce</w:t>
      </w:r>
      <w:sdt>
        <w:sdtPr>
          <w:rPr>
            <w:rFonts w:ascii="Times New Roman" w:hAnsi="Times New Roman" w:cs="Times New Roman"/>
            <w:sz w:val="24"/>
            <w:szCs w:val="24"/>
          </w:rPr>
          <w:id w:val="-1897654950"/>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Ash09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(Ashford &amp; LeCroy, 2009)</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w:t>
      </w:r>
    </w:p>
    <w:p w:rsidR="00AA7F19" w:rsidRDefault="00AA7F19" w:rsidP="0055729D">
      <w:pPr>
        <w:spacing w:line="480" w:lineRule="auto"/>
        <w:ind w:firstLine="720"/>
        <w:rPr>
          <w:rFonts w:ascii="Times New Roman" w:hAnsi="Times New Roman" w:cs="Times New Roman"/>
          <w:sz w:val="24"/>
          <w:szCs w:val="24"/>
        </w:rPr>
      </w:pPr>
    </w:p>
    <w:p w:rsidR="00AA7F19" w:rsidRPr="00AA7F19" w:rsidRDefault="00AA7F19" w:rsidP="0055729D">
      <w:pPr>
        <w:spacing w:line="480" w:lineRule="auto"/>
        <w:ind w:firstLine="720"/>
        <w:rPr>
          <w:rFonts w:ascii="Times New Roman" w:hAnsi="Times New Roman" w:cs="Times New Roman"/>
          <w:b/>
          <w:sz w:val="24"/>
          <w:szCs w:val="24"/>
        </w:rPr>
      </w:pPr>
      <w:proofErr w:type="gramStart"/>
      <w:r w:rsidRPr="00AA7F19">
        <w:rPr>
          <w:rFonts w:ascii="Times New Roman" w:hAnsi="Times New Roman" w:cs="Times New Roman"/>
          <w:b/>
          <w:sz w:val="24"/>
          <w:szCs w:val="24"/>
        </w:rPr>
        <w:t>A discussion on the internalizing and externalizing problems of divorce in middle-childhood.</w:t>
      </w:r>
      <w:proofErr w:type="gramEnd"/>
      <w:r w:rsidRPr="00AA7F19">
        <w:rPr>
          <w:rFonts w:ascii="Times New Roman" w:hAnsi="Times New Roman" w:cs="Times New Roman"/>
          <w:b/>
          <w:sz w:val="24"/>
          <w:szCs w:val="24"/>
        </w:rPr>
        <w:t xml:space="preserve"> </w:t>
      </w:r>
    </w:p>
    <w:p w:rsidR="00BD24A2" w:rsidRDefault="00BD24A2" w:rsidP="00AA7F19">
      <w:pPr>
        <w:spacing w:line="480" w:lineRule="auto"/>
        <w:ind w:firstLine="720"/>
        <w:rPr>
          <w:rFonts w:ascii="Times New Roman" w:hAnsi="Times New Roman" w:cs="Times New Roman"/>
          <w:sz w:val="24"/>
          <w:szCs w:val="24"/>
        </w:rPr>
      </w:pPr>
      <w:r w:rsidRPr="0055729D">
        <w:rPr>
          <w:rFonts w:ascii="Times New Roman" w:hAnsi="Times New Roman" w:cs="Times New Roman"/>
          <w:sz w:val="24"/>
          <w:szCs w:val="24"/>
        </w:rPr>
        <w:t>Some of the internalizing behaviors that children at this stage of development will be facing include fearfulness and depression. Divorce will create fear in children in various ways. First, children will fear that after the divorce their parents might stop loving them. This is so because, at this early age, children will be forced to stay with one parent. The separation from one parent will create fear in children that one of their parents ha</w:t>
      </w:r>
      <w:r w:rsidR="0055729D">
        <w:rPr>
          <w:rFonts w:ascii="Times New Roman" w:hAnsi="Times New Roman" w:cs="Times New Roman"/>
          <w:sz w:val="24"/>
          <w:szCs w:val="24"/>
        </w:rPr>
        <w:t>s stopped loving them</w:t>
      </w:r>
      <w:sdt>
        <w:sdtPr>
          <w:rPr>
            <w:rFonts w:ascii="Times New Roman" w:hAnsi="Times New Roman" w:cs="Times New Roman"/>
            <w:sz w:val="24"/>
            <w:szCs w:val="24"/>
          </w:rPr>
          <w:id w:val="1068534676"/>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Car173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(Carter, 2017)</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xml:space="preserve">. Also, children will be feeling depressed after the divorce. This results from the separation of a child from the love of one of the parents. Children may start thinking that one of the parents is avoiding them because they did something wrong. This will make them sad which translates to depression after some time.  Some of the externalizing </w:t>
      </w:r>
      <w:proofErr w:type="gramStart"/>
      <w:r w:rsidRPr="0055729D">
        <w:rPr>
          <w:rFonts w:ascii="Times New Roman" w:hAnsi="Times New Roman" w:cs="Times New Roman"/>
          <w:sz w:val="24"/>
          <w:szCs w:val="24"/>
        </w:rPr>
        <w:t>behavior at this stage include</w:t>
      </w:r>
      <w:proofErr w:type="gramEnd"/>
      <w:r w:rsidRPr="0055729D">
        <w:rPr>
          <w:rFonts w:ascii="Times New Roman" w:hAnsi="Times New Roman" w:cs="Times New Roman"/>
          <w:sz w:val="24"/>
          <w:szCs w:val="24"/>
        </w:rPr>
        <w:t xml:space="preserve"> physical aggression. Divorce most often happens after a series of conflicts between couples. As a result of witnessing conflicts between the parents for a very long time, children will start</w:t>
      </w:r>
      <w:r w:rsidR="0055729D">
        <w:rPr>
          <w:rFonts w:ascii="Times New Roman" w:hAnsi="Times New Roman" w:cs="Times New Roman"/>
          <w:sz w:val="24"/>
          <w:szCs w:val="24"/>
        </w:rPr>
        <w:t xml:space="preserve"> normalizing violence</w:t>
      </w:r>
      <w:sdt>
        <w:sdtPr>
          <w:rPr>
            <w:rFonts w:ascii="Times New Roman" w:hAnsi="Times New Roman" w:cs="Times New Roman"/>
            <w:sz w:val="24"/>
            <w:szCs w:val="24"/>
          </w:rPr>
          <w:id w:val="1234517356"/>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Hut18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(Hutchison, 2018)</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This will make them start getting violent with their peers especially at school. To assess these behavior patterns in children, a child behavior checklist can be used. A child behavior checklist refers to a form that is completed by parents by describing their children's behavior a</w:t>
      </w:r>
      <w:r w:rsidR="0055729D">
        <w:rPr>
          <w:rFonts w:ascii="Times New Roman" w:hAnsi="Times New Roman" w:cs="Times New Roman"/>
          <w:sz w:val="24"/>
          <w:szCs w:val="24"/>
        </w:rPr>
        <w:t>nd emotional problems</w:t>
      </w:r>
      <w:sdt>
        <w:sdtPr>
          <w:rPr>
            <w:rFonts w:ascii="Times New Roman" w:hAnsi="Times New Roman" w:cs="Times New Roman"/>
            <w:sz w:val="24"/>
            <w:szCs w:val="24"/>
          </w:rPr>
          <w:id w:val="1788937266"/>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Wor172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(Wormer, 2017)</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The forms can be sent to the parents at homes or parents can fill them at the hospital. The forms are self-explanatory since it contains the attributes of externalizing and internalizing behaviors and parents will just have to tick the right attributes based on the behavior of their children.</w:t>
      </w:r>
    </w:p>
    <w:p w:rsidR="00AA7F19" w:rsidRPr="00AA7F19" w:rsidRDefault="00AA7F19" w:rsidP="00AA7F19">
      <w:pPr>
        <w:spacing w:line="480" w:lineRule="auto"/>
        <w:ind w:firstLine="720"/>
        <w:jc w:val="center"/>
        <w:rPr>
          <w:rFonts w:ascii="Times New Roman" w:hAnsi="Times New Roman" w:cs="Times New Roman"/>
          <w:b/>
          <w:sz w:val="24"/>
          <w:szCs w:val="24"/>
        </w:rPr>
      </w:pPr>
      <w:r w:rsidRPr="00AA7F19">
        <w:rPr>
          <w:rFonts w:ascii="Times New Roman" w:hAnsi="Times New Roman" w:cs="Times New Roman"/>
          <w:b/>
          <w:sz w:val="24"/>
          <w:szCs w:val="24"/>
        </w:rPr>
        <w:t>A discussion on the strategies of enhancing self-concept</w:t>
      </w:r>
    </w:p>
    <w:p w:rsidR="00BD24A2" w:rsidRDefault="00BD24A2" w:rsidP="00AA7F19">
      <w:pPr>
        <w:spacing w:line="480" w:lineRule="auto"/>
        <w:ind w:firstLine="720"/>
        <w:rPr>
          <w:rFonts w:ascii="Times New Roman" w:hAnsi="Times New Roman" w:cs="Times New Roman"/>
          <w:sz w:val="24"/>
          <w:szCs w:val="24"/>
        </w:rPr>
      </w:pPr>
      <w:r w:rsidRPr="0055729D">
        <w:rPr>
          <w:rFonts w:ascii="Times New Roman" w:hAnsi="Times New Roman" w:cs="Times New Roman"/>
          <w:sz w:val="24"/>
          <w:szCs w:val="24"/>
        </w:rPr>
        <w:lastRenderedPageBreak/>
        <w:t>Self-concept refers to how those in the adolescent period evaluate themselves in areas they consi</w:t>
      </w:r>
      <w:r w:rsidR="0055729D">
        <w:rPr>
          <w:rFonts w:ascii="Times New Roman" w:hAnsi="Times New Roman" w:cs="Times New Roman"/>
          <w:sz w:val="24"/>
          <w:szCs w:val="24"/>
        </w:rPr>
        <w:t>der success important</w:t>
      </w:r>
      <w:sdt>
        <w:sdtPr>
          <w:rPr>
            <w:rFonts w:ascii="Times New Roman" w:hAnsi="Times New Roman" w:cs="Times New Roman"/>
            <w:sz w:val="24"/>
            <w:szCs w:val="24"/>
          </w:rPr>
          <w:id w:val="1365641431"/>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Ash09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(Ashford &amp; LeCroy, 2009)</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It’s believed that self-concept can be lowered by problems and difficulties that these people in the adolescent face. However, some strategies can be put in place to help adolescents improve their self-concept.  Research has shown that praising the success of children helps to build their self-concept. This can be done by first, praising the accomplishment of adolescents in specific areas. For example, in school, the self-concept of the students can be improved by praising their performance in class. Even though some students perform poorly in class, motivating these students to work hard next time is the best way to empower them and improve</w:t>
      </w:r>
      <w:r w:rsidR="0055729D">
        <w:rPr>
          <w:rFonts w:ascii="Times New Roman" w:hAnsi="Times New Roman" w:cs="Times New Roman"/>
          <w:sz w:val="24"/>
          <w:szCs w:val="24"/>
        </w:rPr>
        <w:t xml:space="preserve"> their self-concept</w:t>
      </w:r>
      <w:sdt>
        <w:sdtPr>
          <w:rPr>
            <w:rFonts w:ascii="Times New Roman" w:hAnsi="Times New Roman" w:cs="Times New Roman"/>
            <w:sz w:val="24"/>
            <w:szCs w:val="24"/>
          </w:rPr>
          <w:id w:val="-363365389"/>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Wor172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(Wormer, 2017)</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xml:space="preserve">. Also, working with adolescents to improve their skills in areas they feel inadequate is another strategy. It's normal for children to feel inadequate in one </w:t>
      </w:r>
      <w:proofErr w:type="gramStart"/>
      <w:r w:rsidRPr="0055729D">
        <w:rPr>
          <w:rFonts w:ascii="Times New Roman" w:hAnsi="Times New Roman" w:cs="Times New Roman"/>
          <w:sz w:val="24"/>
          <w:szCs w:val="24"/>
        </w:rPr>
        <w:t>area,</w:t>
      </w:r>
      <w:proofErr w:type="gramEnd"/>
      <w:r w:rsidRPr="0055729D">
        <w:rPr>
          <w:rFonts w:ascii="Times New Roman" w:hAnsi="Times New Roman" w:cs="Times New Roman"/>
          <w:sz w:val="24"/>
          <w:szCs w:val="24"/>
        </w:rPr>
        <w:t xml:space="preserve"> working to improve them in such areas will help improve their self-concept. For example, in school, some students are very poor in mathematics and because of that, a child might feel that he is likely to fail. However, teachers can work with these students on how to improve their mathematical skills and boost their self-concept in that area.  </w:t>
      </w:r>
    </w:p>
    <w:p w:rsidR="00AA7F19" w:rsidRPr="00AA7F19" w:rsidRDefault="00AA7F19" w:rsidP="00AA7F19">
      <w:pPr>
        <w:spacing w:line="480" w:lineRule="auto"/>
        <w:ind w:firstLine="720"/>
        <w:jc w:val="center"/>
        <w:rPr>
          <w:rFonts w:ascii="Times New Roman" w:hAnsi="Times New Roman" w:cs="Times New Roman"/>
          <w:b/>
          <w:sz w:val="24"/>
          <w:szCs w:val="24"/>
        </w:rPr>
      </w:pPr>
      <w:r w:rsidRPr="00AA7F19">
        <w:rPr>
          <w:rFonts w:ascii="Times New Roman" w:hAnsi="Times New Roman" w:cs="Times New Roman"/>
          <w:b/>
          <w:sz w:val="24"/>
          <w:szCs w:val="24"/>
        </w:rPr>
        <w:t>A discussion on the risk factors of early sexual behavior</w:t>
      </w:r>
    </w:p>
    <w:p w:rsidR="00BD24A2" w:rsidRDefault="00BD24A2" w:rsidP="00AA7F19">
      <w:pPr>
        <w:spacing w:line="480" w:lineRule="auto"/>
        <w:ind w:firstLine="720"/>
        <w:rPr>
          <w:rFonts w:ascii="Times New Roman" w:hAnsi="Times New Roman" w:cs="Times New Roman"/>
          <w:sz w:val="24"/>
          <w:szCs w:val="24"/>
        </w:rPr>
      </w:pPr>
      <w:r w:rsidRPr="0055729D">
        <w:rPr>
          <w:rFonts w:ascii="Times New Roman" w:hAnsi="Times New Roman" w:cs="Times New Roman"/>
          <w:sz w:val="24"/>
          <w:szCs w:val="24"/>
        </w:rPr>
        <w:t>William Glaser in coming up with the choice theory of “The Five Basic Needs” argues that human beings are born with an intact personality that is made up of five basic needs such as belonging, survival, power, love, freedom, an</w:t>
      </w:r>
      <w:r w:rsidR="0055729D">
        <w:rPr>
          <w:rFonts w:ascii="Times New Roman" w:hAnsi="Times New Roman" w:cs="Times New Roman"/>
          <w:sz w:val="24"/>
          <w:szCs w:val="24"/>
        </w:rPr>
        <w:t>d fun</w:t>
      </w:r>
      <w:sdt>
        <w:sdtPr>
          <w:rPr>
            <w:rFonts w:ascii="Times New Roman" w:hAnsi="Times New Roman" w:cs="Times New Roman"/>
            <w:sz w:val="24"/>
            <w:szCs w:val="24"/>
          </w:rPr>
          <w:id w:val="-1882327243"/>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Ash09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(Ashford &amp; LeCroy, 2009)</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xml:space="preserve">. These needs can be used to explain the risk factors of early sexual behaviors. One of the risk factors of early sexual behavior is substance abuse. Engaging in substance abuse, for example, excessive alcohol abuse at an early age has been associated with the risk of engaging in early sexual behavior. This is so because when </w:t>
      </w:r>
      <w:r w:rsidR="00AA7F19">
        <w:rPr>
          <w:rFonts w:ascii="Times New Roman" w:hAnsi="Times New Roman" w:cs="Times New Roman"/>
          <w:sz w:val="24"/>
          <w:szCs w:val="24"/>
        </w:rPr>
        <w:t xml:space="preserve">young </w:t>
      </w:r>
      <w:r w:rsidRPr="0055729D">
        <w:rPr>
          <w:rFonts w:ascii="Times New Roman" w:hAnsi="Times New Roman" w:cs="Times New Roman"/>
          <w:sz w:val="24"/>
          <w:szCs w:val="24"/>
        </w:rPr>
        <w:t>people</w:t>
      </w:r>
      <w:r w:rsidR="00AA7F19">
        <w:rPr>
          <w:rFonts w:ascii="Times New Roman" w:hAnsi="Times New Roman" w:cs="Times New Roman"/>
          <w:sz w:val="24"/>
          <w:szCs w:val="24"/>
        </w:rPr>
        <w:t xml:space="preserve"> especially girls</w:t>
      </w:r>
      <w:r w:rsidRPr="0055729D">
        <w:rPr>
          <w:rFonts w:ascii="Times New Roman" w:hAnsi="Times New Roman" w:cs="Times New Roman"/>
          <w:sz w:val="24"/>
          <w:szCs w:val="24"/>
        </w:rPr>
        <w:t xml:space="preserve"> are high in </w:t>
      </w:r>
      <w:proofErr w:type="gramStart"/>
      <w:r w:rsidRPr="0055729D">
        <w:rPr>
          <w:rFonts w:ascii="Times New Roman" w:hAnsi="Times New Roman" w:cs="Times New Roman"/>
          <w:sz w:val="24"/>
          <w:szCs w:val="24"/>
        </w:rPr>
        <w:t>alcohol,</w:t>
      </w:r>
      <w:proofErr w:type="gramEnd"/>
      <w:r w:rsidRPr="0055729D">
        <w:rPr>
          <w:rFonts w:ascii="Times New Roman" w:hAnsi="Times New Roman" w:cs="Times New Roman"/>
          <w:sz w:val="24"/>
          <w:szCs w:val="24"/>
        </w:rPr>
        <w:t xml:space="preserve"> they tend to be submissive </w:t>
      </w:r>
      <w:r w:rsidRPr="0055729D">
        <w:rPr>
          <w:rFonts w:ascii="Times New Roman" w:hAnsi="Times New Roman" w:cs="Times New Roman"/>
          <w:sz w:val="24"/>
          <w:szCs w:val="24"/>
        </w:rPr>
        <w:lastRenderedPageBreak/>
        <w:t xml:space="preserve">to activities </w:t>
      </w:r>
      <w:r w:rsidR="00AA7F19">
        <w:rPr>
          <w:rFonts w:ascii="Times New Roman" w:hAnsi="Times New Roman" w:cs="Times New Roman"/>
          <w:sz w:val="24"/>
          <w:szCs w:val="24"/>
        </w:rPr>
        <w:t>such as having sex with any person which can lead to unwanted pregnancies</w:t>
      </w:r>
      <w:sdt>
        <w:sdtPr>
          <w:rPr>
            <w:rFonts w:ascii="Times New Roman" w:hAnsi="Times New Roman" w:cs="Times New Roman"/>
            <w:sz w:val="24"/>
            <w:szCs w:val="24"/>
          </w:rPr>
          <w:id w:val="-469282700"/>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Car173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(Carter, 2017)</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In most cases, people engage in substance abuse for fun. This means that the need for fun drives the risk factor of substance abuse that results in early sexual behavior. Another risk factor is poverty. The need for survival is what drives this risk factor. Th</w:t>
      </w:r>
      <w:r w:rsidR="00AA7F19">
        <w:rPr>
          <w:rFonts w:ascii="Times New Roman" w:hAnsi="Times New Roman" w:cs="Times New Roman"/>
          <w:sz w:val="24"/>
          <w:szCs w:val="24"/>
        </w:rPr>
        <w:t>is is so because the young</w:t>
      </w:r>
      <w:r w:rsidRPr="0055729D">
        <w:rPr>
          <w:rFonts w:ascii="Times New Roman" w:hAnsi="Times New Roman" w:cs="Times New Roman"/>
          <w:sz w:val="24"/>
          <w:szCs w:val="24"/>
        </w:rPr>
        <w:t xml:space="preserve"> girls living in low socio-economic areas normally engage in early sexual behavior with rich people to raise mon</w:t>
      </w:r>
      <w:r w:rsidR="0055729D">
        <w:rPr>
          <w:rFonts w:ascii="Times New Roman" w:hAnsi="Times New Roman" w:cs="Times New Roman"/>
          <w:sz w:val="24"/>
          <w:szCs w:val="24"/>
        </w:rPr>
        <w:t>ey for their survival</w:t>
      </w:r>
      <w:sdt>
        <w:sdtPr>
          <w:rPr>
            <w:rFonts w:ascii="Times New Roman" w:hAnsi="Times New Roman" w:cs="Times New Roman"/>
            <w:sz w:val="24"/>
            <w:szCs w:val="24"/>
          </w:rPr>
          <w:id w:val="1874259891"/>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Wor172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(Wormer, 2017)</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w:t>
      </w:r>
    </w:p>
    <w:p w:rsidR="00AA7F19" w:rsidRPr="00AA7F19" w:rsidRDefault="00AA7F19" w:rsidP="00AA7F19">
      <w:pPr>
        <w:spacing w:line="480" w:lineRule="auto"/>
        <w:ind w:firstLine="720"/>
        <w:jc w:val="center"/>
        <w:rPr>
          <w:rFonts w:ascii="Times New Roman" w:hAnsi="Times New Roman" w:cs="Times New Roman"/>
          <w:b/>
          <w:sz w:val="24"/>
          <w:szCs w:val="24"/>
        </w:rPr>
      </w:pPr>
      <w:r w:rsidRPr="00AA7F19">
        <w:rPr>
          <w:rFonts w:ascii="Times New Roman" w:hAnsi="Times New Roman" w:cs="Times New Roman"/>
          <w:b/>
          <w:sz w:val="24"/>
          <w:szCs w:val="24"/>
        </w:rPr>
        <w:t>A discussion on social problems in adolescents</w:t>
      </w:r>
    </w:p>
    <w:p w:rsidR="0055729D" w:rsidRDefault="00BD24A2" w:rsidP="000B4450">
      <w:pPr>
        <w:spacing w:line="480" w:lineRule="auto"/>
        <w:ind w:firstLine="720"/>
        <w:rPr>
          <w:rFonts w:ascii="Times New Roman" w:hAnsi="Times New Roman" w:cs="Times New Roman"/>
          <w:sz w:val="24"/>
          <w:szCs w:val="24"/>
        </w:rPr>
      </w:pPr>
      <w:r w:rsidRPr="0055729D">
        <w:rPr>
          <w:rFonts w:ascii="Times New Roman" w:hAnsi="Times New Roman" w:cs="Times New Roman"/>
          <w:sz w:val="24"/>
          <w:szCs w:val="24"/>
        </w:rPr>
        <w:t>One of the main social problems faced by adolescents is depression. Various studies have shown that in adolescents aged between 15 and 19, depression is the fourth leading cause of i</w:t>
      </w:r>
      <w:r w:rsidR="0055729D">
        <w:rPr>
          <w:rFonts w:ascii="Times New Roman" w:hAnsi="Times New Roman" w:cs="Times New Roman"/>
          <w:sz w:val="24"/>
          <w:szCs w:val="24"/>
        </w:rPr>
        <w:t>llness and disability</w:t>
      </w:r>
      <w:sdt>
        <w:sdtPr>
          <w:rPr>
            <w:rFonts w:ascii="Times New Roman" w:hAnsi="Times New Roman" w:cs="Times New Roman"/>
            <w:sz w:val="24"/>
            <w:szCs w:val="24"/>
          </w:rPr>
          <w:id w:val="1485736878"/>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Wor172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(Wormer, 2017)</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Depression among adolescents can be addressed by encouraging them to stay active. Staying active is effective in the management of depression because it helps people to forget the stressors of depression. The adolescents can stay active by at least engaging in at least one h</w:t>
      </w:r>
      <w:r w:rsidR="0055729D">
        <w:rPr>
          <w:rFonts w:ascii="Times New Roman" w:hAnsi="Times New Roman" w:cs="Times New Roman"/>
          <w:sz w:val="24"/>
          <w:szCs w:val="24"/>
        </w:rPr>
        <w:t>ealthy activity daily</w:t>
      </w:r>
      <w:sdt>
        <w:sdtPr>
          <w:rPr>
            <w:rFonts w:ascii="Times New Roman" w:hAnsi="Times New Roman" w:cs="Times New Roman"/>
            <w:sz w:val="24"/>
            <w:szCs w:val="24"/>
          </w:rPr>
          <w:id w:val="1508629495"/>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Ash09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(Ashford &amp; LeCroy, 2009)</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Another major social problem among adolescents is substance abuse. It’s estimated that as of 2016, the rates of episodic drinking among adolescents aged</w:t>
      </w:r>
      <w:r w:rsidR="0055729D">
        <w:rPr>
          <w:rFonts w:ascii="Times New Roman" w:hAnsi="Times New Roman" w:cs="Times New Roman"/>
          <w:sz w:val="24"/>
          <w:szCs w:val="24"/>
        </w:rPr>
        <w:t xml:space="preserve"> 15-19 stand at 13.6%</w:t>
      </w:r>
      <w:sdt>
        <w:sdtPr>
          <w:rPr>
            <w:rFonts w:ascii="Times New Roman" w:hAnsi="Times New Roman" w:cs="Times New Roman"/>
            <w:sz w:val="24"/>
            <w:szCs w:val="24"/>
          </w:rPr>
          <w:id w:val="124439114"/>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Ash09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(Ashford &amp; LeCroy, 2009)</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Further to this, cannabis and tobacco use are raising a lot of concerns. This is so because as of 2016, its estimated 5.6% of adolescents aged 15-16 had used either cannabis or</w:t>
      </w:r>
      <w:r w:rsidR="0055729D">
        <w:rPr>
          <w:rFonts w:ascii="Times New Roman" w:hAnsi="Times New Roman" w:cs="Times New Roman"/>
          <w:sz w:val="24"/>
          <w:szCs w:val="24"/>
        </w:rPr>
        <w:t xml:space="preserve"> tobacco</w:t>
      </w:r>
      <w:sdt>
        <w:sdtPr>
          <w:rPr>
            <w:rFonts w:ascii="Times New Roman" w:hAnsi="Times New Roman" w:cs="Times New Roman"/>
            <w:sz w:val="24"/>
            <w:szCs w:val="24"/>
          </w:rPr>
          <w:id w:val="-1321188126"/>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Car173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(Carter, 2017)</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The best way to address the issue of substance abuse among adolescents is through health education. Most of the adolescents are not informed about the negative effec</w:t>
      </w:r>
      <w:r w:rsidR="0055729D">
        <w:rPr>
          <w:rFonts w:ascii="Times New Roman" w:hAnsi="Times New Roman" w:cs="Times New Roman"/>
          <w:sz w:val="24"/>
          <w:szCs w:val="24"/>
        </w:rPr>
        <w:t>ts of substance abuse</w:t>
      </w:r>
      <w:sdt>
        <w:sdtPr>
          <w:rPr>
            <w:rFonts w:ascii="Times New Roman" w:hAnsi="Times New Roman" w:cs="Times New Roman"/>
            <w:sz w:val="24"/>
            <w:szCs w:val="24"/>
          </w:rPr>
          <w:id w:val="-1133090340"/>
          <w:citation/>
        </w:sdtPr>
        <w:sdtEndPr/>
        <w:sdtContent>
          <w:r w:rsidR="0055729D">
            <w:rPr>
              <w:rFonts w:ascii="Times New Roman" w:hAnsi="Times New Roman" w:cs="Times New Roman"/>
              <w:sz w:val="24"/>
              <w:szCs w:val="24"/>
            </w:rPr>
            <w:fldChar w:fldCharType="begin"/>
          </w:r>
          <w:r w:rsidR="0055729D">
            <w:rPr>
              <w:rFonts w:ascii="Times New Roman" w:hAnsi="Times New Roman" w:cs="Times New Roman"/>
              <w:sz w:val="24"/>
              <w:szCs w:val="24"/>
            </w:rPr>
            <w:instrText xml:space="preserve"> CITATION Wor172 \l 1033 </w:instrText>
          </w:r>
          <w:r w:rsidR="0055729D">
            <w:rPr>
              <w:rFonts w:ascii="Times New Roman" w:hAnsi="Times New Roman" w:cs="Times New Roman"/>
              <w:sz w:val="24"/>
              <w:szCs w:val="24"/>
            </w:rPr>
            <w:fldChar w:fldCharType="separate"/>
          </w:r>
          <w:r w:rsidR="0055729D">
            <w:rPr>
              <w:rFonts w:ascii="Times New Roman" w:hAnsi="Times New Roman" w:cs="Times New Roman"/>
              <w:noProof/>
              <w:sz w:val="24"/>
              <w:szCs w:val="24"/>
            </w:rPr>
            <w:t xml:space="preserve"> </w:t>
          </w:r>
          <w:r w:rsidR="0055729D" w:rsidRPr="0055729D">
            <w:rPr>
              <w:rFonts w:ascii="Times New Roman" w:hAnsi="Times New Roman" w:cs="Times New Roman"/>
              <w:noProof/>
              <w:sz w:val="24"/>
              <w:szCs w:val="24"/>
            </w:rPr>
            <w:t>(Wormer, 2017)</w:t>
          </w:r>
          <w:r w:rsidR="0055729D">
            <w:rPr>
              <w:rFonts w:ascii="Times New Roman" w:hAnsi="Times New Roman" w:cs="Times New Roman"/>
              <w:sz w:val="24"/>
              <w:szCs w:val="24"/>
            </w:rPr>
            <w:fldChar w:fldCharType="end"/>
          </w:r>
        </w:sdtContent>
      </w:sdt>
      <w:r w:rsidRPr="0055729D">
        <w:rPr>
          <w:rFonts w:ascii="Times New Roman" w:hAnsi="Times New Roman" w:cs="Times New Roman"/>
          <w:sz w:val="24"/>
          <w:szCs w:val="24"/>
        </w:rPr>
        <w:t>. Therefore, it’s important to sensitize them about the same through health education.</w:t>
      </w:r>
    </w:p>
    <w:p w:rsidR="00AA7F19" w:rsidRPr="0055729D" w:rsidRDefault="00AA7F19" w:rsidP="0055729D">
      <w:pPr>
        <w:spacing w:line="480" w:lineRule="auto"/>
        <w:rPr>
          <w:rFonts w:ascii="Times New Roman" w:hAnsi="Times New Roman" w:cs="Times New Roman"/>
          <w:sz w:val="24"/>
          <w:szCs w:val="24"/>
        </w:rPr>
      </w:pPr>
    </w:p>
    <w:p w:rsidR="00BD24A2" w:rsidRPr="0055729D" w:rsidRDefault="0055729D" w:rsidP="0055729D">
      <w:pPr>
        <w:spacing w:line="480" w:lineRule="auto"/>
        <w:jc w:val="center"/>
        <w:rPr>
          <w:rFonts w:ascii="Times New Roman" w:hAnsi="Times New Roman" w:cs="Times New Roman"/>
          <w:sz w:val="24"/>
          <w:szCs w:val="24"/>
        </w:rPr>
      </w:pPr>
      <w:r w:rsidRPr="0055729D">
        <w:rPr>
          <w:rFonts w:ascii="Times New Roman" w:hAnsi="Times New Roman" w:cs="Times New Roman"/>
          <w:sz w:val="24"/>
          <w:szCs w:val="24"/>
        </w:rPr>
        <w:lastRenderedPageBreak/>
        <w:t>R</w:t>
      </w:r>
      <w:r w:rsidR="00BD24A2" w:rsidRPr="0055729D">
        <w:rPr>
          <w:rFonts w:ascii="Times New Roman" w:hAnsi="Times New Roman" w:cs="Times New Roman"/>
          <w:sz w:val="24"/>
          <w:szCs w:val="24"/>
        </w:rPr>
        <w:t>eference</w:t>
      </w:r>
      <w:r w:rsidR="000B4450">
        <w:rPr>
          <w:rFonts w:ascii="Times New Roman" w:hAnsi="Times New Roman" w:cs="Times New Roman"/>
          <w:sz w:val="24"/>
          <w:szCs w:val="24"/>
        </w:rPr>
        <w:t>s</w:t>
      </w:r>
    </w:p>
    <w:p w:rsidR="00BE531D" w:rsidRPr="0055729D" w:rsidRDefault="00BD24A2" w:rsidP="0055729D">
      <w:pPr>
        <w:spacing w:line="480" w:lineRule="auto"/>
        <w:ind w:left="720" w:hanging="720"/>
        <w:rPr>
          <w:rFonts w:ascii="Times New Roman" w:hAnsi="Times New Roman" w:cs="Times New Roman"/>
          <w:sz w:val="24"/>
          <w:szCs w:val="24"/>
          <w:shd w:val="clear" w:color="auto" w:fill="FFFFFF"/>
        </w:rPr>
      </w:pPr>
      <w:proofErr w:type="gramStart"/>
      <w:r w:rsidRPr="0055729D">
        <w:rPr>
          <w:rFonts w:ascii="Times New Roman" w:hAnsi="Times New Roman" w:cs="Times New Roman"/>
          <w:sz w:val="24"/>
          <w:szCs w:val="24"/>
          <w:shd w:val="clear" w:color="auto" w:fill="FFFFFF"/>
        </w:rPr>
        <w:t xml:space="preserve">Ashford, J., &amp; </w:t>
      </w:r>
      <w:proofErr w:type="spellStart"/>
      <w:r w:rsidRPr="0055729D">
        <w:rPr>
          <w:rFonts w:ascii="Times New Roman" w:hAnsi="Times New Roman" w:cs="Times New Roman"/>
          <w:sz w:val="24"/>
          <w:szCs w:val="24"/>
          <w:shd w:val="clear" w:color="auto" w:fill="FFFFFF"/>
        </w:rPr>
        <w:t>LeCroy</w:t>
      </w:r>
      <w:proofErr w:type="spellEnd"/>
      <w:r w:rsidRPr="0055729D">
        <w:rPr>
          <w:rFonts w:ascii="Times New Roman" w:hAnsi="Times New Roman" w:cs="Times New Roman"/>
          <w:sz w:val="24"/>
          <w:szCs w:val="24"/>
          <w:shd w:val="clear" w:color="auto" w:fill="FFFFFF"/>
        </w:rPr>
        <w:t>, C. (2009).</w:t>
      </w:r>
      <w:proofErr w:type="gramEnd"/>
      <w:r w:rsidRPr="0055729D">
        <w:rPr>
          <w:rFonts w:ascii="Times New Roman" w:hAnsi="Times New Roman" w:cs="Times New Roman"/>
          <w:sz w:val="24"/>
          <w:szCs w:val="24"/>
          <w:shd w:val="clear" w:color="auto" w:fill="FFFFFF"/>
        </w:rPr>
        <w:t> </w:t>
      </w:r>
      <w:r w:rsidRPr="0055729D">
        <w:rPr>
          <w:rFonts w:ascii="Times New Roman" w:hAnsi="Times New Roman" w:cs="Times New Roman"/>
          <w:i/>
          <w:iCs/>
          <w:sz w:val="24"/>
          <w:szCs w:val="24"/>
          <w:shd w:val="clear" w:color="auto" w:fill="FFFFFF"/>
        </w:rPr>
        <w:t xml:space="preserve">Human behavior in the social environment: A </w:t>
      </w:r>
      <w:proofErr w:type="gramStart"/>
      <w:r w:rsidRPr="0055729D">
        <w:rPr>
          <w:rFonts w:ascii="Times New Roman" w:hAnsi="Times New Roman" w:cs="Times New Roman"/>
          <w:i/>
          <w:iCs/>
          <w:sz w:val="24"/>
          <w:szCs w:val="24"/>
          <w:shd w:val="clear" w:color="auto" w:fill="FFFFFF"/>
        </w:rPr>
        <w:t>multidimensional</w:t>
      </w:r>
      <w:proofErr w:type="gramEnd"/>
      <w:r w:rsidRPr="0055729D">
        <w:rPr>
          <w:rFonts w:ascii="Times New Roman" w:hAnsi="Times New Roman" w:cs="Times New Roman"/>
          <w:i/>
          <w:iCs/>
          <w:sz w:val="24"/>
          <w:szCs w:val="24"/>
          <w:shd w:val="clear" w:color="auto" w:fill="FFFFFF"/>
        </w:rPr>
        <w:t xml:space="preserve"> perspective</w:t>
      </w:r>
      <w:r w:rsidRPr="0055729D">
        <w:rPr>
          <w:rFonts w:ascii="Times New Roman" w:hAnsi="Times New Roman" w:cs="Times New Roman"/>
          <w:sz w:val="24"/>
          <w:szCs w:val="24"/>
          <w:shd w:val="clear" w:color="auto" w:fill="FFFFFF"/>
        </w:rPr>
        <w:t xml:space="preserve">. </w:t>
      </w:r>
      <w:proofErr w:type="gramStart"/>
      <w:r w:rsidRPr="0055729D">
        <w:rPr>
          <w:rFonts w:ascii="Times New Roman" w:hAnsi="Times New Roman" w:cs="Times New Roman"/>
          <w:sz w:val="24"/>
          <w:szCs w:val="24"/>
          <w:shd w:val="clear" w:color="auto" w:fill="FFFFFF"/>
        </w:rPr>
        <w:t>Nelson Education.</w:t>
      </w:r>
      <w:proofErr w:type="gramEnd"/>
    </w:p>
    <w:p w:rsidR="0055729D" w:rsidRPr="0055729D" w:rsidRDefault="0055729D" w:rsidP="0055729D">
      <w:pPr>
        <w:spacing w:line="480" w:lineRule="auto"/>
        <w:ind w:left="720" w:hanging="720"/>
        <w:rPr>
          <w:rFonts w:ascii="Times New Roman" w:hAnsi="Times New Roman" w:cs="Times New Roman"/>
          <w:sz w:val="24"/>
          <w:szCs w:val="24"/>
          <w:shd w:val="clear" w:color="auto" w:fill="FFFFFF"/>
        </w:rPr>
      </w:pPr>
      <w:r w:rsidRPr="0055729D">
        <w:rPr>
          <w:rFonts w:ascii="Times New Roman" w:hAnsi="Times New Roman" w:cs="Times New Roman"/>
          <w:sz w:val="24"/>
          <w:szCs w:val="24"/>
          <w:shd w:val="clear" w:color="auto" w:fill="FFFFFF"/>
        </w:rPr>
        <w:t>Carter, I. (2017). </w:t>
      </w:r>
      <w:r w:rsidRPr="0055729D">
        <w:rPr>
          <w:rFonts w:ascii="Times New Roman" w:hAnsi="Times New Roman" w:cs="Times New Roman"/>
          <w:i/>
          <w:iCs/>
          <w:sz w:val="24"/>
          <w:szCs w:val="24"/>
          <w:shd w:val="clear" w:color="auto" w:fill="FFFFFF"/>
        </w:rPr>
        <w:t>Human behavior in the social environment: A social systems approach</w:t>
      </w:r>
      <w:r w:rsidRPr="0055729D">
        <w:rPr>
          <w:rFonts w:ascii="Times New Roman" w:hAnsi="Times New Roman" w:cs="Times New Roman"/>
          <w:sz w:val="24"/>
          <w:szCs w:val="24"/>
          <w:shd w:val="clear" w:color="auto" w:fill="FFFFFF"/>
        </w:rPr>
        <w:t xml:space="preserve">. </w:t>
      </w:r>
      <w:proofErr w:type="spellStart"/>
      <w:proofErr w:type="gramStart"/>
      <w:r w:rsidRPr="0055729D">
        <w:rPr>
          <w:rFonts w:ascii="Times New Roman" w:hAnsi="Times New Roman" w:cs="Times New Roman"/>
          <w:sz w:val="24"/>
          <w:szCs w:val="24"/>
          <w:shd w:val="clear" w:color="auto" w:fill="FFFFFF"/>
        </w:rPr>
        <w:t>Routledge</w:t>
      </w:r>
      <w:proofErr w:type="spellEnd"/>
      <w:r w:rsidRPr="0055729D">
        <w:rPr>
          <w:rFonts w:ascii="Times New Roman" w:hAnsi="Times New Roman" w:cs="Times New Roman"/>
          <w:sz w:val="24"/>
          <w:szCs w:val="24"/>
          <w:shd w:val="clear" w:color="auto" w:fill="FFFFFF"/>
        </w:rPr>
        <w:t>.</w:t>
      </w:r>
      <w:proofErr w:type="gramEnd"/>
    </w:p>
    <w:p w:rsidR="0055729D" w:rsidRPr="0055729D" w:rsidRDefault="0055729D" w:rsidP="0055729D">
      <w:pPr>
        <w:spacing w:line="480" w:lineRule="auto"/>
        <w:ind w:left="720" w:hanging="720"/>
        <w:rPr>
          <w:rFonts w:ascii="Times New Roman" w:hAnsi="Times New Roman" w:cs="Times New Roman"/>
          <w:sz w:val="24"/>
          <w:szCs w:val="24"/>
          <w:shd w:val="clear" w:color="auto" w:fill="FFFFFF"/>
        </w:rPr>
      </w:pPr>
      <w:r w:rsidRPr="0055729D">
        <w:rPr>
          <w:rFonts w:ascii="Times New Roman" w:hAnsi="Times New Roman" w:cs="Times New Roman"/>
          <w:sz w:val="24"/>
          <w:szCs w:val="24"/>
          <w:shd w:val="clear" w:color="auto" w:fill="FFFFFF"/>
        </w:rPr>
        <w:t>Hutchison, E. D. (2018). </w:t>
      </w:r>
      <w:r w:rsidRPr="0055729D">
        <w:rPr>
          <w:rFonts w:ascii="Times New Roman" w:hAnsi="Times New Roman" w:cs="Times New Roman"/>
          <w:i/>
          <w:iCs/>
          <w:sz w:val="24"/>
          <w:szCs w:val="24"/>
          <w:shd w:val="clear" w:color="auto" w:fill="FFFFFF"/>
        </w:rPr>
        <w:t>Dimensions of human behavior: Person and environment</w:t>
      </w:r>
      <w:r w:rsidRPr="0055729D">
        <w:rPr>
          <w:rFonts w:ascii="Times New Roman" w:hAnsi="Times New Roman" w:cs="Times New Roman"/>
          <w:sz w:val="24"/>
          <w:szCs w:val="24"/>
          <w:shd w:val="clear" w:color="auto" w:fill="FFFFFF"/>
        </w:rPr>
        <w:t xml:space="preserve">. </w:t>
      </w:r>
      <w:proofErr w:type="gramStart"/>
      <w:r w:rsidRPr="0055729D">
        <w:rPr>
          <w:rFonts w:ascii="Times New Roman" w:hAnsi="Times New Roman" w:cs="Times New Roman"/>
          <w:sz w:val="24"/>
          <w:szCs w:val="24"/>
          <w:shd w:val="clear" w:color="auto" w:fill="FFFFFF"/>
        </w:rPr>
        <w:t>Sage Publications.</w:t>
      </w:r>
      <w:proofErr w:type="gramEnd"/>
    </w:p>
    <w:p w:rsidR="0055729D" w:rsidRPr="0055729D" w:rsidRDefault="0055729D" w:rsidP="0055729D">
      <w:pPr>
        <w:spacing w:line="480" w:lineRule="auto"/>
        <w:ind w:left="720" w:hanging="720"/>
        <w:rPr>
          <w:rFonts w:ascii="Times New Roman" w:hAnsi="Times New Roman" w:cs="Times New Roman"/>
          <w:sz w:val="24"/>
          <w:szCs w:val="24"/>
        </w:rPr>
      </w:pPr>
      <w:proofErr w:type="gramStart"/>
      <w:r w:rsidRPr="0055729D">
        <w:rPr>
          <w:rFonts w:ascii="Times New Roman" w:hAnsi="Times New Roman" w:cs="Times New Roman"/>
          <w:sz w:val="24"/>
          <w:szCs w:val="24"/>
          <w:shd w:val="clear" w:color="auto" w:fill="FFFFFF"/>
        </w:rPr>
        <w:t>Wormer, K. V. (2017).</w:t>
      </w:r>
      <w:proofErr w:type="gramEnd"/>
      <w:r w:rsidRPr="0055729D">
        <w:rPr>
          <w:rFonts w:ascii="Times New Roman" w:hAnsi="Times New Roman" w:cs="Times New Roman"/>
          <w:sz w:val="24"/>
          <w:szCs w:val="24"/>
          <w:shd w:val="clear" w:color="auto" w:fill="FFFFFF"/>
        </w:rPr>
        <w:t xml:space="preserve"> Human behavior and the social environment, micro level: individuals and families.</w:t>
      </w:r>
    </w:p>
    <w:sectPr w:rsidR="0055729D" w:rsidRPr="0055729D" w:rsidSect="000B445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A10" w:rsidRDefault="00ED0A10" w:rsidP="00AA7F19">
      <w:pPr>
        <w:spacing w:after="0" w:line="240" w:lineRule="auto"/>
      </w:pPr>
      <w:r>
        <w:separator/>
      </w:r>
    </w:p>
  </w:endnote>
  <w:endnote w:type="continuationSeparator" w:id="0">
    <w:p w:rsidR="00ED0A10" w:rsidRDefault="00ED0A10" w:rsidP="00AA7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A10" w:rsidRDefault="00ED0A10" w:rsidP="00AA7F19">
      <w:pPr>
        <w:spacing w:after="0" w:line="240" w:lineRule="auto"/>
      </w:pPr>
      <w:r>
        <w:separator/>
      </w:r>
    </w:p>
  </w:footnote>
  <w:footnote w:type="continuationSeparator" w:id="0">
    <w:p w:rsidR="00ED0A10" w:rsidRDefault="00ED0A10" w:rsidP="00AA7F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F19" w:rsidRDefault="00AA7F19" w:rsidP="00AA7F19">
    <w:pPr>
      <w:pStyle w:val="Header"/>
      <w:spacing w:line="480" w:lineRule="auto"/>
    </w:pPr>
    <w:r w:rsidRPr="00AA7F19">
      <w:rPr>
        <w:rFonts w:ascii="Times New Roman" w:hAnsi="Times New Roman" w:cs="Times New Roman"/>
        <w:sz w:val="24"/>
        <w:szCs w:val="24"/>
      </w:rPr>
      <w:t>HUMAN BEHAVIOR</w:t>
    </w:r>
    <w:r>
      <w:t xml:space="preserve"> </w:t>
    </w:r>
    <w:r>
      <w:tab/>
    </w:r>
    <w:r>
      <w:tab/>
    </w:r>
    <w:sdt>
      <w:sdtPr>
        <w:id w:val="11788437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36F6">
          <w:rPr>
            <w:noProof/>
          </w:rPr>
          <w:t>2</w:t>
        </w:r>
        <w:r>
          <w:rPr>
            <w:noProof/>
          </w:rPr>
          <w:fldChar w:fldCharType="end"/>
        </w:r>
      </w:sdtContent>
    </w:sdt>
  </w:p>
  <w:p w:rsidR="00AA7F19" w:rsidRDefault="00AA7F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450" w:rsidRDefault="000B4450" w:rsidP="000B4450">
    <w:pPr>
      <w:pStyle w:val="Header"/>
    </w:pPr>
    <w:r w:rsidRPr="00AA7F19">
      <w:rPr>
        <w:rFonts w:ascii="Times New Roman" w:hAnsi="Times New Roman" w:cs="Times New Roman"/>
        <w:sz w:val="24"/>
        <w:szCs w:val="24"/>
      </w:rPr>
      <w:t>Running Head: HUMAN BEHAVIOR</w:t>
    </w:r>
    <w:r>
      <w:t xml:space="preserve"> </w:t>
    </w:r>
    <w:r>
      <w:t xml:space="preserve">                                                                                                          </w:t>
    </w:r>
    <w:sdt>
      <w:sdtPr>
        <w:id w:val="13044290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36F6">
          <w:rPr>
            <w:noProof/>
          </w:rPr>
          <w:t>1</w:t>
        </w:r>
        <w:r>
          <w:rPr>
            <w:noProof/>
          </w:rPr>
          <w:fldChar w:fldCharType="end"/>
        </w:r>
      </w:sdtContent>
    </w:sdt>
  </w:p>
  <w:p w:rsidR="000B4450" w:rsidRDefault="000B44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25E"/>
    <w:rsid w:val="0000117C"/>
    <w:rsid w:val="000164F5"/>
    <w:rsid w:val="000B4450"/>
    <w:rsid w:val="00347CA8"/>
    <w:rsid w:val="003603CA"/>
    <w:rsid w:val="003C1703"/>
    <w:rsid w:val="0055729D"/>
    <w:rsid w:val="005A36F6"/>
    <w:rsid w:val="00882285"/>
    <w:rsid w:val="008933E3"/>
    <w:rsid w:val="00AA58A7"/>
    <w:rsid w:val="00AA7F19"/>
    <w:rsid w:val="00AC4178"/>
    <w:rsid w:val="00AD0A6F"/>
    <w:rsid w:val="00B10BAA"/>
    <w:rsid w:val="00B91716"/>
    <w:rsid w:val="00BD24A2"/>
    <w:rsid w:val="00BE531D"/>
    <w:rsid w:val="00C51339"/>
    <w:rsid w:val="00D2366F"/>
    <w:rsid w:val="00D92304"/>
    <w:rsid w:val="00DD0D22"/>
    <w:rsid w:val="00ED0A10"/>
    <w:rsid w:val="00EF494F"/>
    <w:rsid w:val="00F36D43"/>
    <w:rsid w:val="00FB55CF"/>
    <w:rsid w:val="00FE2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366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2366F"/>
    <w:rPr>
      <w:i/>
      <w:iCs/>
    </w:rPr>
  </w:style>
  <w:style w:type="paragraph" w:styleId="Header">
    <w:name w:val="header"/>
    <w:basedOn w:val="Normal"/>
    <w:link w:val="HeaderChar"/>
    <w:uiPriority w:val="99"/>
    <w:unhideWhenUsed/>
    <w:rsid w:val="00AA7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F19"/>
  </w:style>
  <w:style w:type="paragraph" w:styleId="Footer">
    <w:name w:val="footer"/>
    <w:basedOn w:val="Normal"/>
    <w:link w:val="FooterChar"/>
    <w:uiPriority w:val="99"/>
    <w:unhideWhenUsed/>
    <w:rsid w:val="00AA7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F19"/>
  </w:style>
  <w:style w:type="paragraph" w:styleId="BalloonText">
    <w:name w:val="Balloon Text"/>
    <w:basedOn w:val="Normal"/>
    <w:link w:val="BalloonTextChar"/>
    <w:uiPriority w:val="99"/>
    <w:semiHidden/>
    <w:unhideWhenUsed/>
    <w:rsid w:val="000B44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4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366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2366F"/>
    <w:rPr>
      <w:i/>
      <w:iCs/>
    </w:rPr>
  </w:style>
  <w:style w:type="paragraph" w:styleId="Header">
    <w:name w:val="header"/>
    <w:basedOn w:val="Normal"/>
    <w:link w:val="HeaderChar"/>
    <w:uiPriority w:val="99"/>
    <w:unhideWhenUsed/>
    <w:rsid w:val="00AA7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F19"/>
  </w:style>
  <w:style w:type="paragraph" w:styleId="Footer">
    <w:name w:val="footer"/>
    <w:basedOn w:val="Normal"/>
    <w:link w:val="FooterChar"/>
    <w:uiPriority w:val="99"/>
    <w:unhideWhenUsed/>
    <w:rsid w:val="00AA7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F19"/>
  </w:style>
  <w:style w:type="paragraph" w:styleId="BalloonText">
    <w:name w:val="Balloon Text"/>
    <w:basedOn w:val="Normal"/>
    <w:link w:val="BalloonTextChar"/>
    <w:uiPriority w:val="99"/>
    <w:semiHidden/>
    <w:unhideWhenUsed/>
    <w:rsid w:val="000B44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4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3345">
      <w:bodyDiv w:val="1"/>
      <w:marLeft w:val="0"/>
      <w:marRight w:val="0"/>
      <w:marTop w:val="0"/>
      <w:marBottom w:val="0"/>
      <w:divBdr>
        <w:top w:val="none" w:sz="0" w:space="0" w:color="auto"/>
        <w:left w:val="none" w:sz="0" w:space="0" w:color="auto"/>
        <w:bottom w:val="none" w:sz="0" w:space="0" w:color="auto"/>
        <w:right w:val="none" w:sz="0" w:space="0" w:color="auto"/>
      </w:divBdr>
    </w:div>
    <w:div w:id="91438717">
      <w:bodyDiv w:val="1"/>
      <w:marLeft w:val="0"/>
      <w:marRight w:val="0"/>
      <w:marTop w:val="0"/>
      <w:marBottom w:val="0"/>
      <w:divBdr>
        <w:top w:val="none" w:sz="0" w:space="0" w:color="auto"/>
        <w:left w:val="none" w:sz="0" w:space="0" w:color="auto"/>
        <w:bottom w:val="none" w:sz="0" w:space="0" w:color="auto"/>
        <w:right w:val="none" w:sz="0" w:space="0" w:color="auto"/>
      </w:divBdr>
    </w:div>
    <w:div w:id="119423454">
      <w:bodyDiv w:val="1"/>
      <w:marLeft w:val="0"/>
      <w:marRight w:val="0"/>
      <w:marTop w:val="0"/>
      <w:marBottom w:val="0"/>
      <w:divBdr>
        <w:top w:val="none" w:sz="0" w:space="0" w:color="auto"/>
        <w:left w:val="none" w:sz="0" w:space="0" w:color="auto"/>
        <w:bottom w:val="none" w:sz="0" w:space="0" w:color="auto"/>
        <w:right w:val="none" w:sz="0" w:space="0" w:color="auto"/>
      </w:divBdr>
    </w:div>
    <w:div w:id="235210573">
      <w:bodyDiv w:val="1"/>
      <w:marLeft w:val="0"/>
      <w:marRight w:val="0"/>
      <w:marTop w:val="0"/>
      <w:marBottom w:val="0"/>
      <w:divBdr>
        <w:top w:val="none" w:sz="0" w:space="0" w:color="auto"/>
        <w:left w:val="none" w:sz="0" w:space="0" w:color="auto"/>
        <w:bottom w:val="none" w:sz="0" w:space="0" w:color="auto"/>
        <w:right w:val="none" w:sz="0" w:space="0" w:color="auto"/>
      </w:divBdr>
    </w:div>
    <w:div w:id="263926760">
      <w:bodyDiv w:val="1"/>
      <w:marLeft w:val="0"/>
      <w:marRight w:val="0"/>
      <w:marTop w:val="0"/>
      <w:marBottom w:val="0"/>
      <w:divBdr>
        <w:top w:val="none" w:sz="0" w:space="0" w:color="auto"/>
        <w:left w:val="none" w:sz="0" w:space="0" w:color="auto"/>
        <w:bottom w:val="none" w:sz="0" w:space="0" w:color="auto"/>
        <w:right w:val="none" w:sz="0" w:space="0" w:color="auto"/>
      </w:divBdr>
    </w:div>
    <w:div w:id="377440028">
      <w:bodyDiv w:val="1"/>
      <w:marLeft w:val="0"/>
      <w:marRight w:val="0"/>
      <w:marTop w:val="0"/>
      <w:marBottom w:val="0"/>
      <w:divBdr>
        <w:top w:val="none" w:sz="0" w:space="0" w:color="auto"/>
        <w:left w:val="none" w:sz="0" w:space="0" w:color="auto"/>
        <w:bottom w:val="none" w:sz="0" w:space="0" w:color="auto"/>
        <w:right w:val="none" w:sz="0" w:space="0" w:color="auto"/>
      </w:divBdr>
    </w:div>
    <w:div w:id="532038495">
      <w:bodyDiv w:val="1"/>
      <w:marLeft w:val="0"/>
      <w:marRight w:val="0"/>
      <w:marTop w:val="0"/>
      <w:marBottom w:val="0"/>
      <w:divBdr>
        <w:top w:val="none" w:sz="0" w:space="0" w:color="auto"/>
        <w:left w:val="none" w:sz="0" w:space="0" w:color="auto"/>
        <w:bottom w:val="none" w:sz="0" w:space="0" w:color="auto"/>
        <w:right w:val="none" w:sz="0" w:space="0" w:color="auto"/>
      </w:divBdr>
    </w:div>
    <w:div w:id="739400497">
      <w:bodyDiv w:val="1"/>
      <w:marLeft w:val="0"/>
      <w:marRight w:val="0"/>
      <w:marTop w:val="0"/>
      <w:marBottom w:val="0"/>
      <w:divBdr>
        <w:top w:val="none" w:sz="0" w:space="0" w:color="auto"/>
        <w:left w:val="none" w:sz="0" w:space="0" w:color="auto"/>
        <w:bottom w:val="none" w:sz="0" w:space="0" w:color="auto"/>
        <w:right w:val="none" w:sz="0" w:space="0" w:color="auto"/>
      </w:divBdr>
    </w:div>
    <w:div w:id="903222168">
      <w:bodyDiv w:val="1"/>
      <w:marLeft w:val="0"/>
      <w:marRight w:val="0"/>
      <w:marTop w:val="0"/>
      <w:marBottom w:val="0"/>
      <w:divBdr>
        <w:top w:val="none" w:sz="0" w:space="0" w:color="auto"/>
        <w:left w:val="none" w:sz="0" w:space="0" w:color="auto"/>
        <w:bottom w:val="none" w:sz="0" w:space="0" w:color="auto"/>
        <w:right w:val="none" w:sz="0" w:space="0" w:color="auto"/>
      </w:divBdr>
    </w:div>
    <w:div w:id="944732859">
      <w:bodyDiv w:val="1"/>
      <w:marLeft w:val="0"/>
      <w:marRight w:val="0"/>
      <w:marTop w:val="0"/>
      <w:marBottom w:val="0"/>
      <w:divBdr>
        <w:top w:val="none" w:sz="0" w:space="0" w:color="auto"/>
        <w:left w:val="none" w:sz="0" w:space="0" w:color="auto"/>
        <w:bottom w:val="none" w:sz="0" w:space="0" w:color="auto"/>
        <w:right w:val="none" w:sz="0" w:space="0" w:color="auto"/>
      </w:divBdr>
    </w:div>
    <w:div w:id="1041367254">
      <w:bodyDiv w:val="1"/>
      <w:marLeft w:val="0"/>
      <w:marRight w:val="0"/>
      <w:marTop w:val="0"/>
      <w:marBottom w:val="0"/>
      <w:divBdr>
        <w:top w:val="none" w:sz="0" w:space="0" w:color="auto"/>
        <w:left w:val="none" w:sz="0" w:space="0" w:color="auto"/>
        <w:bottom w:val="none" w:sz="0" w:space="0" w:color="auto"/>
        <w:right w:val="none" w:sz="0" w:space="0" w:color="auto"/>
      </w:divBdr>
    </w:div>
    <w:div w:id="1138109475">
      <w:bodyDiv w:val="1"/>
      <w:marLeft w:val="0"/>
      <w:marRight w:val="0"/>
      <w:marTop w:val="0"/>
      <w:marBottom w:val="0"/>
      <w:divBdr>
        <w:top w:val="none" w:sz="0" w:space="0" w:color="auto"/>
        <w:left w:val="none" w:sz="0" w:space="0" w:color="auto"/>
        <w:bottom w:val="none" w:sz="0" w:space="0" w:color="auto"/>
        <w:right w:val="none" w:sz="0" w:space="0" w:color="auto"/>
      </w:divBdr>
    </w:div>
    <w:div w:id="1305503142">
      <w:bodyDiv w:val="1"/>
      <w:marLeft w:val="0"/>
      <w:marRight w:val="0"/>
      <w:marTop w:val="0"/>
      <w:marBottom w:val="0"/>
      <w:divBdr>
        <w:top w:val="none" w:sz="0" w:space="0" w:color="auto"/>
        <w:left w:val="none" w:sz="0" w:space="0" w:color="auto"/>
        <w:bottom w:val="none" w:sz="0" w:space="0" w:color="auto"/>
        <w:right w:val="none" w:sz="0" w:space="0" w:color="auto"/>
      </w:divBdr>
    </w:div>
    <w:div w:id="1635453500">
      <w:bodyDiv w:val="1"/>
      <w:marLeft w:val="0"/>
      <w:marRight w:val="0"/>
      <w:marTop w:val="0"/>
      <w:marBottom w:val="0"/>
      <w:divBdr>
        <w:top w:val="none" w:sz="0" w:space="0" w:color="auto"/>
        <w:left w:val="none" w:sz="0" w:space="0" w:color="auto"/>
        <w:bottom w:val="none" w:sz="0" w:space="0" w:color="auto"/>
        <w:right w:val="none" w:sz="0" w:space="0" w:color="auto"/>
      </w:divBdr>
    </w:div>
    <w:div w:id="1700398859">
      <w:bodyDiv w:val="1"/>
      <w:marLeft w:val="0"/>
      <w:marRight w:val="0"/>
      <w:marTop w:val="0"/>
      <w:marBottom w:val="0"/>
      <w:divBdr>
        <w:top w:val="none" w:sz="0" w:space="0" w:color="auto"/>
        <w:left w:val="none" w:sz="0" w:space="0" w:color="auto"/>
        <w:bottom w:val="none" w:sz="0" w:space="0" w:color="auto"/>
        <w:right w:val="none" w:sz="0" w:space="0" w:color="auto"/>
      </w:divBdr>
    </w:div>
    <w:div w:id="1888564679">
      <w:bodyDiv w:val="1"/>
      <w:marLeft w:val="0"/>
      <w:marRight w:val="0"/>
      <w:marTop w:val="0"/>
      <w:marBottom w:val="0"/>
      <w:divBdr>
        <w:top w:val="none" w:sz="0" w:space="0" w:color="auto"/>
        <w:left w:val="none" w:sz="0" w:space="0" w:color="auto"/>
        <w:bottom w:val="none" w:sz="0" w:space="0" w:color="auto"/>
        <w:right w:val="none" w:sz="0" w:space="0" w:color="auto"/>
      </w:divBdr>
    </w:div>
    <w:div w:id="1906796934">
      <w:bodyDiv w:val="1"/>
      <w:marLeft w:val="0"/>
      <w:marRight w:val="0"/>
      <w:marTop w:val="0"/>
      <w:marBottom w:val="0"/>
      <w:divBdr>
        <w:top w:val="none" w:sz="0" w:space="0" w:color="auto"/>
        <w:left w:val="none" w:sz="0" w:space="0" w:color="auto"/>
        <w:bottom w:val="none" w:sz="0" w:space="0" w:color="auto"/>
        <w:right w:val="none" w:sz="0" w:space="0" w:color="auto"/>
      </w:divBdr>
    </w:div>
    <w:div w:id="2058239920">
      <w:bodyDiv w:val="1"/>
      <w:marLeft w:val="0"/>
      <w:marRight w:val="0"/>
      <w:marTop w:val="0"/>
      <w:marBottom w:val="0"/>
      <w:divBdr>
        <w:top w:val="none" w:sz="0" w:space="0" w:color="auto"/>
        <w:left w:val="none" w:sz="0" w:space="0" w:color="auto"/>
        <w:bottom w:val="none" w:sz="0" w:space="0" w:color="auto"/>
        <w:right w:val="none" w:sz="0" w:space="0" w:color="auto"/>
      </w:divBdr>
    </w:div>
    <w:div w:id="2080444840">
      <w:bodyDiv w:val="1"/>
      <w:marLeft w:val="0"/>
      <w:marRight w:val="0"/>
      <w:marTop w:val="0"/>
      <w:marBottom w:val="0"/>
      <w:divBdr>
        <w:top w:val="none" w:sz="0" w:space="0" w:color="auto"/>
        <w:left w:val="none" w:sz="0" w:space="0" w:color="auto"/>
        <w:bottom w:val="none" w:sz="0" w:space="0" w:color="auto"/>
        <w:right w:val="none" w:sz="0" w:space="0" w:color="auto"/>
      </w:divBdr>
    </w:div>
    <w:div w:id="210202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Ash09</b:Tag>
    <b:SourceType>JournalArticle</b:SourceType>
    <b:Guid>{6E796B6A-A47E-4040-8F96-5F66C9E83BAA}</b:Guid>
    <b:Title>Ashford &amp; LeCroy</b:Title>
    <b:Year>2009</b:Year>
    <b:RefOrder>1</b:RefOrder>
  </b:Source>
  <b:Source>
    <b:Tag>Car173</b:Tag>
    <b:SourceType>JournalArticle</b:SourceType>
    <b:Guid>{972383CE-2790-42F6-B6C6-CFEAF38BD547}</b:Guid>
    <b:Title>Carter</b:Title>
    <b:Year>2017</b:Year>
    <b:RefOrder>2</b:RefOrder>
  </b:Source>
  <b:Source>
    <b:Tag>Hut18</b:Tag>
    <b:SourceType>JournalArticle</b:SourceType>
    <b:Guid>{84DE978F-6F2E-40EF-9C4B-A837F7ACA3B0}</b:Guid>
    <b:Title>Hutchison</b:Title>
    <b:Year>2018</b:Year>
    <b:RefOrder>3</b:RefOrder>
  </b:Source>
  <b:Source>
    <b:Tag>Wor172</b:Tag>
    <b:SourceType>JournalArticle</b:SourceType>
    <b:Guid>{97FCC58C-FD68-4081-A057-A6B0F2ED1BCE}</b:Guid>
    <b:Title>Wormer</b:Title>
    <b:Year>2017</b:Year>
    <b:RefOrder>4</b:RefOrder>
  </b:Source>
</b:Sources>
</file>

<file path=customXml/itemProps1.xml><?xml version="1.0" encoding="utf-8"?>
<ds:datastoreItem xmlns:ds="http://schemas.openxmlformats.org/officeDocument/2006/customXml" ds:itemID="{C18D62B8-D588-4CA9-BE4D-F939BC14B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1295</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2</cp:revision>
  <dcterms:created xsi:type="dcterms:W3CDTF">2019-11-13T10:06:00Z</dcterms:created>
  <dcterms:modified xsi:type="dcterms:W3CDTF">2019-11-13T10:06:00Z</dcterms:modified>
</cp:coreProperties>
</file>